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МУНИЦИПАЛЬНОЕ КАЗЁННОЕ ОБЩЕОБРАЗОВАТЕЛЬНОЕ УЧРЕЖДЕНИЕ «ПЕТРОПАВЛОВСКАЯ СРЕДНЯЯ ОБЩЕОБРАЗОВАТЕЛЬНАЯ ШКОЛА»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СЕЛА ПЕТРОПАВЛОВКА ЛИСКИНСКОГО МУНИЦИПАЛЬНОГО РАЙОНА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Утверждаю _________________</w:t>
      </w:r>
    </w:p>
    <w:p w:rsidR="00414F13" w:rsidRPr="00414F13" w:rsidRDefault="00414F13" w:rsidP="00414F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Директор __________ Т.Н. Новосельцева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414F13">
        <w:rPr>
          <w:rFonts w:ascii="Lucida Sans Unicode" w:eastAsia="Times New Roman" w:hAnsi="Lucida Sans Unicode" w:cs="Lucida Sans Unicode"/>
          <w:b/>
          <w:bCs/>
          <w:kern w:val="36"/>
          <w:sz w:val="21"/>
          <w:lang w:eastAsia="ru-RU"/>
        </w:rPr>
        <w:t>Программа</w:t>
      </w:r>
      <w:r w:rsidRPr="00414F13">
        <w:rPr>
          <w:rFonts w:ascii="Lucida Sans Unicode" w:eastAsia="Times New Roman" w:hAnsi="Lucida Sans Unicode" w:cs="Lucida Sans Unicode"/>
          <w:b/>
          <w:bCs/>
          <w:kern w:val="36"/>
          <w:sz w:val="21"/>
          <w:szCs w:val="21"/>
          <w:lang w:eastAsia="ru-RU"/>
        </w:rPr>
        <w:br/>
      </w:r>
      <w:r w:rsidRPr="00414F13">
        <w:rPr>
          <w:rFonts w:ascii="Lucida Sans Unicode" w:eastAsia="Times New Roman" w:hAnsi="Lucida Sans Unicode" w:cs="Lucida Sans Unicode"/>
          <w:b/>
          <w:bCs/>
          <w:kern w:val="36"/>
          <w:sz w:val="21"/>
          <w:lang w:eastAsia="ru-RU"/>
        </w:rPr>
        <w:t> по профилактике детского</w:t>
      </w:r>
      <w:r w:rsidRPr="00414F13">
        <w:rPr>
          <w:rFonts w:ascii="Lucida Sans Unicode" w:eastAsia="Times New Roman" w:hAnsi="Lucida Sans Unicode" w:cs="Lucida Sans Unicode"/>
          <w:b/>
          <w:bCs/>
          <w:kern w:val="36"/>
          <w:sz w:val="21"/>
          <w:szCs w:val="21"/>
          <w:lang w:eastAsia="ru-RU"/>
        </w:rPr>
        <w:br/>
      </w:r>
      <w:r w:rsidRPr="00414F13">
        <w:rPr>
          <w:rFonts w:ascii="Lucida Sans Unicode" w:eastAsia="Times New Roman" w:hAnsi="Lucida Sans Unicode" w:cs="Lucida Sans Unicode"/>
          <w:b/>
          <w:bCs/>
          <w:kern w:val="36"/>
          <w:sz w:val="21"/>
          <w:lang w:eastAsia="ru-RU"/>
        </w:rPr>
        <w:t>дорожно-транспортного травматизма:</w:t>
      </w:r>
      <w:r w:rsidRPr="00414F13">
        <w:rPr>
          <w:rFonts w:ascii="Lucida Sans Unicode" w:eastAsia="Times New Roman" w:hAnsi="Lucida Sans Unicode" w:cs="Lucida Sans Unicode"/>
          <w:kern w:val="36"/>
          <w:sz w:val="21"/>
          <w:szCs w:val="21"/>
          <w:lang w:eastAsia="ru-RU"/>
        </w:rPr>
        <w:br/>
      </w:r>
      <w:r w:rsidRPr="00414F13">
        <w:rPr>
          <w:rFonts w:ascii="Lucida Sans Unicode" w:eastAsia="Times New Roman" w:hAnsi="Lucida Sans Unicode" w:cs="Lucida Sans Unicode"/>
          <w:b/>
          <w:bCs/>
          <w:i/>
          <w:iCs/>
          <w:kern w:val="36"/>
          <w:sz w:val="21"/>
          <w:u w:val="single"/>
          <w:lang w:eastAsia="ru-RU"/>
        </w:rPr>
        <w:t>«Безопасное поведение на дорогах»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414F13">
        <w:rPr>
          <w:rFonts w:ascii="Lucida Sans Unicode" w:eastAsia="Times New Roman" w:hAnsi="Lucida Sans Unicode" w:cs="Lucida Sans Unicode"/>
          <w:b/>
          <w:bCs/>
          <w:kern w:val="36"/>
          <w:sz w:val="21"/>
          <w:lang w:eastAsia="ru-RU"/>
        </w:rPr>
        <w:t>для учащихся 5-11 классов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2014 – 2016 учебный год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lastRenderedPageBreak/>
        <w:t>СОДЕРЖАНИЕ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Предисловие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Пояснительная записка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5 класс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Учебно-тематический план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Содержание программы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6 класс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Учебно-тематический план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Содержание программы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7 класс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Учебно-тематический план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Содержание программы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8 класс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Учебно-тематический план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Содержание программы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9-10 классы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Учебно-тематический план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Содержание программы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Примерные тестовые задания с ответами по классам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Литература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ПРЕДИСЛОВИЕ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Современный человек пользуется разнообразными транспортными средствами, количество и скорость перемещения которых постоянно возрастают. Одна из важнейших проблем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настоящего времени – обеспечение безопасности дорожного движения.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Решающим фактором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,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определяющим эффективность взаимодействия комплекса «человек – автомобиль – дорога», является уровень дисциплинированности его участников, и в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первую очередь соблюдение ими определённых норм и требований. Это проблема морально-этическая, так как каждый участник дорожного движения вступает во взаимоотношения 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с</w:t>
      </w:r>
      <w:proofErr w:type="gramEnd"/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окружающими его людьми, руководствуясь своими представлениями о 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дозволенном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 недозволенном. Кроме того, это проблема правовая. Так как право регулирует отношения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между людьми, определяет степень вины и меру ответственности каждого.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Правовое регулирование составляет основу государственной системы обеспечения безопасности дорожного движения. Главным нормативным актом в сфере правового регулирования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являются правила дорожного движения, которые устанавливают требования к участникам дорожного движения – водителям (по статистике, по их вине совершается более 75%</w:t>
      </w:r>
      <w:proofErr w:type="gramEnd"/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дорожно-транспортных происшествий), пешеходам и пассажирам; отражают организационные и технические возможности предупреждения аварийности.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Положениями этого документа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должны руководствоваться все участники дорожного движения и лица, имеющие прямое или косвенное отношение к нему.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ПОЯСНИТЕЛЬНАЯ ЗАПИСКА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Одной из важнейших государственных задач в России является обеспечение безопасности дорожного движения.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На дорогах происходит огромное количество чрезвычайных и экстремальных ситуаций. Это объясняется непрерывно растущим количеством автомобилей,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что неизбежно повышает интенсивность дорожного движения, и увеличением числа малоопытных водителей.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Процесс массовой автомобилизации характеризуется также неподготовленностью населения,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особенно детей, к решению проблемы безопасного поведения на дорогах.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Во всех странах велик детский травматизм. Это связано с тем, что биологически и социально ребёнок  мало приспособлен к  чрезвычайным ситуациям и плохо защищён от них.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По данным Всемирной организации здравоохранения, 25% всех травм приходится на детей, из которых 40 % дети получают на улице, 40% -  дома, во дворе, на водоёмах,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11% - в школе, 5-6% - на спортплощадках.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 развитых странах причиной почти половины всех летальных исходов у детей являются несчастные случаи, причём половину из них составляет автодорожный травматизм.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 результате дорожно-транспортных происшествий (ДТП) погибает или становится инвалидами и надолго теряет трудоспособность огромное количество людей.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Гибель людей на дорогах значительно превосходит все другие источники опасности: на воде, на пожарах, в результате природных стихийных бедствий и техногенных катастроф.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За 2007 год в России произошло 233 810 дорожно-транспортных происшествий, в которых погибло 33 308, и было ранено 292 206 человек.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При этом 29 276 аварий пришлось на Москву и Московскую область, что составляет более 12% от всех ДТП в нашей стране.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Основными причинами ДТП являются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:  нарушение установленных Правил дорожного движения водителями и пешеходами;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неудовлетворительное состояние улиц и дорог;  технические неисправности транспортных средств.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 настоящее время в общеобразовательных учреждениях организовано обучение детей безопасному поведению на дорогах в рамках курса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«основы безопасности жизнедеятельности».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Однако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,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времени, отводимого на рассмотрение этих вопросов, явно недостаточно для решения названной проблемы.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Данная программа призвана помочь учителю в выборе путей обучения  и воспитания, способных обеспечить соблюдение школьниками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правил безопасного поведения в современных условиях дорожного движения.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Усвоение школьниками существующих правил поведения пешеходов,  как одного из участников дорожного движения,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возможно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только на основе систематического изучения этих правил;  осознанного их усвоения и применения;  постоянного наращивания учителем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количества изучаемого материала в соответствии с возрастными возможностями учащихся.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Предлагаемая программа курса «Безопасное поведение на дорогах» построена с учётом этих дидактических принципов.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С каждым классом увеличивается количество изучаемых терминов. Понятий. Дорожных знаков, видов транспортных средств.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Представлена примерная программа для 5-8 классов и единая программа для 9-11 классов.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Представленные программы рассчитаны на индивидуальную работу учащихся,  а также могут быть использованы учителями, руководителем общеобразовательного учреждения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и родителями.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Учебно-тематический план для каждого класса включает теоретическую и практическую части.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Теоретическая часть</w:t>
      </w:r>
      <w:r w:rsidRPr="00414F13">
        <w:rPr>
          <w:rFonts w:ascii="Verdana" w:eastAsia="Times New Roman" w:hAnsi="Verdana" w:cs="Times New Roman"/>
          <w:sz w:val="16"/>
          <w:lang w:eastAsia="ru-RU"/>
        </w:rPr>
        <w:t> 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содержит минимум необходимых сведений  по правилам безопасного поведения на дорогах по каждой теме.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 каждом классе предусмотрено изучение видов транспортных средств, дорожных знаков, сигналов светофоров и регулировщика.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Рассмотрены виды ДТП, опасные и чрезвычайные ситуации на дороге, основные правила поведения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пешехода и пассажира, ответственность за нарушение Правил дорожного движения. Первая медицинская помощь при ДТП.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Практическая часть 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предусматривает работу  учащихся с дидактическим материалом,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сюжетно-ролевые игры, экскурсии, изготовление имитационных материалов по Правилам дорожного движения, занятия в 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детском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автогородке</w:t>
      </w:r>
      <w:proofErr w:type="spell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или на  </w:t>
      </w:r>
      <w:proofErr w:type="spell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автоплощадке</w:t>
      </w:r>
      <w:proofErr w:type="spell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Игры по Правилам дорожного движения, проводимые учителями, должны быть направлены на усвоение учащимися специально 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подобранных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педагогически целесообразных знаний и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умений; на проверку и закрепление полученных на уроках знаний, выработку у учащихся алгоритма поведения на дороге,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основа которого – не нарушать правила в любых ситуациях.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При изучении некоторых тем рекомендуется проводить экскурсии с демонстрацией организации дорожного движения по элементам: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дорожная разметка, перекрёсток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(движение пешеходов и транспортных средств), маршрутные транспортные средства (остановки, посадка и высадка), работа светофоров и регулировщиков,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подземный и надземный пешеходные переходы,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жилая зона, железнодорожный переезд, площадка для учебной езды с разметкой и специальным оборудованием (для старшеклассников).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К проведению занятий и экскурсий  учитель может привлекать сотрудников государственной инспекции безопасности дорожного движения (ГИБДД), родителей,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водителей транспортных средств и старшеклассников.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Уроки рекомендуется проводить в классах или на специальных площадках (во дворе школы, физкультурном зале) с использованием учебно-наглядных пособий,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видео- и компьютерных средств и детских транспортных средств.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Внеурочные занятия следует проводить в специально оборудованных классах (кабинетах) и на специальных площадках с использованием средств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регулирования и транспортных сре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дств  дл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я подростков (велосипедов, мопедов, мотоциклов).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 процессе обучения и во время внеклассной работы учитель использует фрагменты видеофильмов,  компьютерные игры по Правилам дорожного движения; 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проводит викторины, соревнования и тому подобное. Эти мероприятия способствуют воспитанию у учащихся сознательного отношения 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к</w:t>
      </w:r>
      <w:proofErr w:type="gramEnd"/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безопасности дорожного движения и неукоснительного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выполнения требований правил.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Основными целями курса «Безопасное поведение на дорогах» являются: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последовательное системное изучение Правил дорожного движения учащихся с учётом их возрастных особенностей;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формирование транспортной культуры поведения, которая зависит от общественного, умственного и нравственного развития человека;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воспитание у учащихся вежливого, доброжелательного и уважительного отношения к окружающим людям, что способствует повышению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уровня безопасности дорожного движения.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Основными задачами курса являются: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оказание программно-информационной и методически – организационной помощи учителям в работе по формированию </w:t>
      </w: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системного</w:t>
      </w:r>
      <w:proofErr w:type="gramEnd"/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обучения учащихся 5-10 классов безопасному поведению на дорогах;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формирование у школьников знаний основ Правил дорожного движения РФ и представлений о неукоснительном их выполнении;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формирование у школьников следующих умений: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анализировать и оценивать опасную обстановку, находясь на дороге в качестве пешехода, пассажира или водителя;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не создавать условий для возникновения аварийных и опасных ситуаций в транспортном потоке;</w:t>
      </w:r>
      <w:proofErr w:type="gramEnd"/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br/>
        <w:t>- оказывать первую медицинскую помощь при ДТП.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Основными формами организации являются  </w:t>
      </w: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беседа, практическое занятие, лекция, экскурсия.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При проведении занятий учитель может использовать такие методы обучения как:  проектный, проблемного изучения, сравнения.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Объяснительно-иллюстрированный, эвристическая беседа, «мозговой штурм».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b/>
          <w:bCs/>
          <w:sz w:val="16"/>
          <w:lang w:eastAsia="ru-RU"/>
        </w:rPr>
        <w:t>ЛИТЕРАТУРА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Алексеев А.П.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     Правила дорожного движения. Общероссийский проект «Безопасность дорожного движения». – М.: ЭКСМО, 2008.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Афанасьев М.Б.,  Кременец Ю.А.,  Печерский М.П.   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Технические средства организации дорожного движения. – М.:  ИКЦ  «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Академкнига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», 2005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Ксенофонтов И.В.   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Основы управления мотоциклом и безопасность движения // За рулём. – 2008. - №5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Латчук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В.Н.,  Марков В.В.    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основы безопасности жизнедеятельности. 5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кл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.:  метод</w:t>
      </w:r>
      <w:proofErr w:type="gram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  <w:proofErr w:type="gram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п</w:t>
      </w:r>
      <w:proofErr w:type="gram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особие. – М.: Дрофа, 2007.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lastRenderedPageBreak/>
        <w:t>Латчук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В.Н., Миронов С.К.  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тетрадь для оценки качества знаний по основам безопасности жизнедеятельности. 5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кл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 – М.: дрофа. 2009.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Основы безопасности жизнедеятельности.  5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кл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.:  учебник для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общеобразоват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  учреждений  /  </w:t>
      </w:r>
      <w:r w:rsidRPr="00414F13">
        <w:rPr>
          <w:rFonts w:ascii="Verdana" w:eastAsia="Times New Roman" w:hAnsi="Verdana" w:cs="Times New Roman"/>
          <w:sz w:val="17"/>
          <w:lang w:eastAsia="ru-RU"/>
        </w:rPr>
        <w:t> </w:t>
      </w: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М.П. Фролов,  Е.Н. Литвинов,  А.Т. Смирнов. – М.:  АСТ;  </w:t>
      </w: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Астрель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, 2008.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Основы безопасности жизнедеятельности.  6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кл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.:  учебник для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общеобразоват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  учреждений  /  </w:t>
      </w:r>
      <w:r w:rsidRPr="00414F13">
        <w:rPr>
          <w:rFonts w:ascii="Verdana" w:eastAsia="Times New Roman" w:hAnsi="Verdana" w:cs="Times New Roman"/>
          <w:sz w:val="17"/>
          <w:lang w:eastAsia="ru-RU"/>
        </w:rPr>
        <w:t> </w:t>
      </w: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М.П. Фролов,  Е.Н. Литвинов,  А.Т. Смирнов. – М.:  АСТ;  </w:t>
      </w: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Астрель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, 2008.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Основы безопасности жизнедеятельности.  5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кл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.: учебник для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общеобразоват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 учреждений  / </w:t>
      </w:r>
      <w:r w:rsidRPr="00414F13">
        <w:rPr>
          <w:rFonts w:ascii="Verdana" w:eastAsia="Times New Roman" w:hAnsi="Verdana" w:cs="Times New Roman"/>
          <w:sz w:val="17"/>
          <w:lang w:eastAsia="ru-RU"/>
        </w:rPr>
        <w:t> </w:t>
      </w: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В.В. Поляков,  М.И. кузнецов,   В.В. Марков,  В.Н. </w:t>
      </w: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Латчук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. – М.: Дрофа, 2009.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Правила дорожного движения для велосипедистов и водителей скутеров и мопедов.  Общероссийский проект «Безопасность дорожного движения». – М.: ЭКСМО, 2008.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Романова Е.А.,   </w:t>
      </w: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Мамошкина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А.Б.    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классные часы по Правилам дорожного движения. 5-6 </w:t>
      </w:r>
      <w:proofErr w:type="spell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кл</w:t>
      </w:r>
      <w:proofErr w:type="spell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. – М.:  Творческий центр, 2007.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>Форштат</w:t>
      </w:r>
      <w:proofErr w:type="spellEnd"/>
      <w:r w:rsidRPr="00414F13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М.Л.   </w:t>
      </w:r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Учись быть пешеходом (Безопасность на дороге и в транспорте): учеб. Пособие по Правилам дорожного движения для учащихся 5 класса. – СПб</w:t>
      </w:r>
      <w:proofErr w:type="gramStart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.: </w:t>
      </w:r>
      <w:proofErr w:type="gramEnd"/>
      <w:r w:rsidRPr="00414F13">
        <w:rPr>
          <w:rFonts w:ascii="Verdana" w:eastAsia="Times New Roman" w:hAnsi="Verdana" w:cs="Times New Roman"/>
          <w:sz w:val="17"/>
          <w:szCs w:val="17"/>
          <w:lang w:eastAsia="ru-RU"/>
        </w:rPr>
        <w:t>мим, 1998.</w:t>
      </w:r>
    </w:p>
    <w:p w:rsidR="00414F13" w:rsidRPr="00414F13" w:rsidRDefault="00414F13" w:rsidP="00414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14F1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9022DF" w:rsidRPr="00414F13" w:rsidRDefault="009022DF"/>
    <w:sectPr w:rsidR="009022DF" w:rsidRPr="00414F13" w:rsidSect="0090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13"/>
    <w:rsid w:val="00414F13"/>
    <w:rsid w:val="0090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F"/>
  </w:style>
  <w:style w:type="paragraph" w:styleId="1">
    <w:name w:val="heading 1"/>
    <w:basedOn w:val="a"/>
    <w:link w:val="10"/>
    <w:uiPriority w:val="9"/>
    <w:qFormat/>
    <w:rsid w:val="00414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F13"/>
    <w:rPr>
      <w:b/>
      <w:bCs/>
    </w:rPr>
  </w:style>
  <w:style w:type="character" w:styleId="a5">
    <w:name w:val="Emphasis"/>
    <w:basedOn w:val="a0"/>
    <w:uiPriority w:val="20"/>
    <w:qFormat/>
    <w:rsid w:val="00414F13"/>
    <w:rPr>
      <w:i/>
      <w:iCs/>
    </w:rPr>
  </w:style>
  <w:style w:type="character" w:customStyle="1" w:styleId="apple-converted-space">
    <w:name w:val="apple-converted-space"/>
    <w:basedOn w:val="a0"/>
    <w:rsid w:val="0041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2015-11-12T17:10:00Z</dcterms:created>
  <dcterms:modified xsi:type="dcterms:W3CDTF">2015-11-12T17:11:00Z</dcterms:modified>
</cp:coreProperties>
</file>